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5D" w:rsidRDefault="00FE405D" w:rsidP="007D7037">
      <w:pPr>
        <w:tabs>
          <w:tab w:val="left" w:pos="2228"/>
        </w:tabs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2314575</wp:posOffset>
            </wp:positionH>
            <wp:positionV relativeFrom="margin">
              <wp:posOffset>-340360</wp:posOffset>
            </wp:positionV>
            <wp:extent cx="3609975" cy="800100"/>
            <wp:effectExtent l="19050" t="0" r="9525" b="0"/>
            <wp:wrapSquare wrapText="bothSides"/>
            <wp:docPr id="2" name="Picture 2" descr="C:\Users\eva\Downloads\Neighbourhood-Midwives-logo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Downloads\Neighbourhood-Midwives-logo-R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F0" w:rsidRDefault="00703BF0" w:rsidP="007D7037">
      <w:pPr>
        <w:tabs>
          <w:tab w:val="left" w:pos="2228"/>
        </w:tabs>
        <w:rPr>
          <w:b/>
        </w:rPr>
      </w:pPr>
    </w:p>
    <w:p w:rsidR="007D7037" w:rsidRPr="00703BF0" w:rsidRDefault="007D7037" w:rsidP="007D7037">
      <w:pPr>
        <w:tabs>
          <w:tab w:val="left" w:pos="2228"/>
        </w:tabs>
        <w:rPr>
          <w:b/>
          <w:sz w:val="28"/>
          <w:szCs w:val="28"/>
        </w:rPr>
      </w:pPr>
      <w:r w:rsidRPr="00703BF0">
        <w:rPr>
          <w:b/>
          <w:sz w:val="28"/>
          <w:szCs w:val="28"/>
        </w:rPr>
        <w:t>AROMATHERAPY</w:t>
      </w:r>
      <w:r w:rsidRPr="00703BF0">
        <w:rPr>
          <w:b/>
          <w:sz w:val="28"/>
          <w:szCs w:val="28"/>
        </w:rPr>
        <w:tab/>
      </w:r>
    </w:p>
    <w:p w:rsidR="00703BF0" w:rsidRDefault="00703BF0" w:rsidP="000F72C3">
      <w:pPr>
        <w:jc w:val="both"/>
        <w:rPr>
          <w:szCs w:val="22"/>
        </w:rPr>
      </w:pPr>
    </w:p>
    <w:p w:rsidR="007D7037" w:rsidRPr="00B74020" w:rsidRDefault="007D7037" w:rsidP="000F72C3">
      <w:pPr>
        <w:jc w:val="both"/>
      </w:pPr>
      <w:r>
        <w:rPr>
          <w:szCs w:val="22"/>
        </w:rPr>
        <w:t xml:space="preserve">Aromatherapy </w:t>
      </w:r>
      <w:r>
        <w:t xml:space="preserve">oils </w:t>
      </w:r>
      <w:r w:rsidRPr="00B74020">
        <w:t>work in two distinct but complementary ways</w:t>
      </w:r>
      <w:r w:rsidRPr="00B74020">
        <w:rPr>
          <w:szCs w:val="22"/>
        </w:rPr>
        <w:t>:</w:t>
      </w:r>
    </w:p>
    <w:p w:rsidR="007D7037" w:rsidRPr="00B74020" w:rsidRDefault="00671015" w:rsidP="000F72C3">
      <w:pPr>
        <w:jc w:val="both"/>
      </w:pPr>
      <w:r w:rsidRPr="00B7402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1002665</wp:posOffset>
            </wp:positionV>
            <wp:extent cx="2105025" cy="2105025"/>
            <wp:effectExtent l="0" t="0" r="0" b="0"/>
            <wp:wrapSquare wrapText="bothSides"/>
            <wp:docPr id="6" name="Picture 6" descr="C:\Users\eva\Downloads\pho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\Downloads\phot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037" w:rsidRPr="00B74020" w:rsidRDefault="007D7037" w:rsidP="000F72C3">
      <w:pPr>
        <w:jc w:val="both"/>
      </w:pPr>
      <w:r w:rsidRPr="00B74020">
        <w:rPr>
          <w:b/>
        </w:rPr>
        <w:t>A.</w:t>
      </w:r>
      <w:r w:rsidRPr="00B74020">
        <w:t xml:space="preserve"> Absorbed into the bloodstream, either through the skin or</w:t>
      </w:r>
      <w:r w:rsidRPr="00B74020">
        <w:rPr>
          <w:szCs w:val="22"/>
        </w:rPr>
        <w:t xml:space="preserve"> </w:t>
      </w:r>
      <w:r w:rsidR="00671015" w:rsidRPr="00B74020">
        <w:t xml:space="preserve">the airways, their </w:t>
      </w:r>
      <w:r w:rsidRPr="00B74020">
        <w:t xml:space="preserve">various, complex biochemical components have pharmaceutical effects on the body. </w:t>
      </w:r>
    </w:p>
    <w:p w:rsidR="007D7037" w:rsidRPr="00B74020" w:rsidRDefault="007D7037" w:rsidP="000F72C3">
      <w:pPr>
        <w:jc w:val="both"/>
        <w:rPr>
          <w:szCs w:val="22"/>
        </w:rPr>
      </w:pPr>
    </w:p>
    <w:p w:rsidR="007D7037" w:rsidRPr="00B74020" w:rsidRDefault="007D7037" w:rsidP="000F72C3">
      <w:pPr>
        <w:jc w:val="both"/>
      </w:pPr>
      <w:r w:rsidRPr="00B74020">
        <w:rPr>
          <w:b/>
          <w:szCs w:val="22"/>
        </w:rPr>
        <w:t>B</w:t>
      </w:r>
      <w:r w:rsidRPr="00B74020">
        <w:rPr>
          <w:szCs w:val="22"/>
        </w:rPr>
        <w:t>. I</w:t>
      </w:r>
      <w:r w:rsidRPr="00B74020">
        <w:t>n addition, through the sense of smell the aromas also direct</w:t>
      </w:r>
      <w:r w:rsidR="00671015" w:rsidRPr="00B74020">
        <w:t>ly affect the emotional centre o</w:t>
      </w:r>
      <w:r w:rsidRPr="00B74020">
        <w:t xml:space="preserve">f the brain (amygdala), eliciting positive emotional responses such as relaxation, mental focus, invigoration etc., which corroborate and maximise the </w:t>
      </w:r>
      <w:r w:rsidR="00671015" w:rsidRPr="00B74020">
        <w:t xml:space="preserve">pharmaceutical </w:t>
      </w:r>
      <w:r w:rsidRPr="00B74020">
        <w:t xml:space="preserve">therapeutic benefits. </w:t>
      </w:r>
    </w:p>
    <w:p w:rsidR="007D7037" w:rsidRPr="00B74020" w:rsidRDefault="007D7037" w:rsidP="000F72C3">
      <w:pPr>
        <w:jc w:val="both"/>
      </w:pPr>
    </w:p>
    <w:p w:rsidR="007D7037" w:rsidRDefault="00812528" w:rsidP="000F72C3">
      <w:pPr>
        <w:jc w:val="both"/>
      </w:pPr>
      <w:r>
        <w:rPr>
          <w:noProof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0.4pt;margin-top:27.6pt;width:152.3pt;height:14.85pt;z-index:251665408;mso-height-percent:200;mso-height-percent:200;mso-width-relative:margin;mso-height-relative:margin" stroked="f">
            <v:textbox style="mso-fit-shape-to-text:t">
              <w:txbxContent>
                <w:p w:rsidR="00B74020" w:rsidRPr="00B74020" w:rsidRDefault="00B74020">
                  <w:pPr>
                    <w:rPr>
                      <w:sz w:val="12"/>
                      <w:szCs w:val="12"/>
                    </w:rPr>
                  </w:pPr>
                  <w:r w:rsidRPr="00B74020">
                    <w:rPr>
                      <w:sz w:val="12"/>
                      <w:szCs w:val="12"/>
                    </w:rPr>
                    <w:t xml:space="preserve">Image attributed as own work to </w:t>
                  </w:r>
                  <w:proofErr w:type="spellStart"/>
                  <w:r w:rsidRPr="00B74020">
                    <w:rPr>
                      <w:sz w:val="12"/>
                      <w:szCs w:val="12"/>
                    </w:rPr>
                    <w:t>Florame</w:t>
                  </w:r>
                  <w:proofErr w:type="spellEnd"/>
                  <w:r>
                    <w:rPr>
                      <w:sz w:val="12"/>
                      <w:szCs w:val="12"/>
                    </w:rPr>
                    <w:t>, France.</w:t>
                  </w:r>
                </w:p>
              </w:txbxContent>
            </v:textbox>
          </v:shape>
        </w:pict>
      </w:r>
      <w:r w:rsidR="007D7037" w:rsidRPr="00B74020">
        <w:t>As essential oils typically consist of a multitude of complex chemical constituents, their individual doses remain low, making them generally very safe</w:t>
      </w:r>
      <w:r w:rsidR="007D7037" w:rsidRPr="00B74020">
        <w:rPr>
          <w:szCs w:val="22"/>
        </w:rPr>
        <w:t xml:space="preserve"> to use. However, since they absorbed into the bloodstream and metabolised like pharmacological drugs they can also cross the placenta to your baby. So </w:t>
      </w:r>
      <w:r w:rsidR="007D7037" w:rsidRPr="00B74020">
        <w:rPr>
          <w:b/>
          <w:szCs w:val="22"/>
        </w:rPr>
        <w:t xml:space="preserve">in pregnancy they </w:t>
      </w:r>
      <w:r w:rsidR="007D7037" w:rsidRPr="00B74020">
        <w:rPr>
          <w:b/>
        </w:rPr>
        <w:t>should always only be used under the supervision of an expert practitioner</w:t>
      </w:r>
      <w:r w:rsidR="007D7037">
        <w:t>, who will ensure</w:t>
      </w:r>
      <w:r w:rsidR="007D7037">
        <w:rPr>
          <w:szCs w:val="22"/>
        </w:rPr>
        <w:t xml:space="preserve"> the oils used have an</w:t>
      </w:r>
      <w:r w:rsidR="007D7037">
        <w:t xml:space="preserve"> excellent safety profile</w:t>
      </w:r>
      <w:r w:rsidR="007D7037">
        <w:rPr>
          <w:szCs w:val="22"/>
        </w:rPr>
        <w:t xml:space="preserve"> </w:t>
      </w:r>
      <w:r w:rsidR="007D7037">
        <w:t>for pregnancy, are of the highest quality and are administered at the right time, for the right purpose</w:t>
      </w:r>
      <w:r w:rsidR="00671015">
        <w:t>,</w:t>
      </w:r>
      <w:r w:rsidR="007D7037">
        <w:t xml:space="preserve"> in the right dose.</w:t>
      </w:r>
    </w:p>
    <w:p w:rsidR="007D7037" w:rsidRDefault="007D7037" w:rsidP="000F72C3">
      <w:pPr>
        <w:jc w:val="both"/>
      </w:pPr>
    </w:p>
    <w:p w:rsidR="007D7037" w:rsidRDefault="007D7037" w:rsidP="000F72C3">
      <w:pPr>
        <w:jc w:val="both"/>
      </w:pPr>
      <w:r>
        <w:rPr>
          <w:szCs w:val="22"/>
        </w:rPr>
        <w:t>We offer maternity aromatherapy particularly for the following indications:</w:t>
      </w:r>
    </w:p>
    <w:p w:rsidR="007D7037" w:rsidRDefault="007D7037" w:rsidP="000F72C3">
      <w:pPr>
        <w:jc w:val="both"/>
      </w:pPr>
    </w:p>
    <w:p w:rsidR="007D7037" w:rsidRDefault="007D7037" w:rsidP="000F72C3">
      <w:pPr>
        <w:jc w:val="both"/>
        <w:rPr>
          <w:szCs w:val="22"/>
        </w:rPr>
      </w:pPr>
    </w:p>
    <w:p w:rsidR="007D7037" w:rsidRDefault="00671015" w:rsidP="007D7037">
      <w:pPr>
        <w:numPr>
          <w:ilvl w:val="0"/>
          <w:numId w:val="1"/>
        </w:numPr>
      </w:pP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4173220</wp:posOffset>
            </wp:positionH>
            <wp:positionV relativeFrom="margin">
              <wp:posOffset>4574540</wp:posOffset>
            </wp:positionV>
            <wp:extent cx="1751330" cy="2333625"/>
            <wp:effectExtent l="19050" t="0" r="1270" b="0"/>
            <wp:wrapSquare wrapText="bothSides"/>
            <wp:docPr id="5" name="Picture 5" descr="C:\Users\eva\Downloads\phot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\Downloads\photo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037">
        <w:rPr>
          <w:szCs w:val="22"/>
        </w:rPr>
        <w:t>Nau</w:t>
      </w:r>
      <w:r w:rsidR="007D7037">
        <w:t xml:space="preserve">sea and vomiting in pregnancy </w:t>
      </w:r>
    </w:p>
    <w:p w:rsidR="007D7037" w:rsidRDefault="007D7037" w:rsidP="007D7037">
      <w:pPr>
        <w:numPr>
          <w:ilvl w:val="0"/>
          <w:numId w:val="1"/>
        </w:numPr>
      </w:pPr>
      <w:r>
        <w:t>Other digestive symptoms such as constipation, wind, gastric reflux (indigestion)</w:t>
      </w:r>
    </w:p>
    <w:p w:rsidR="007D7037" w:rsidRDefault="007D7037" w:rsidP="007D7037">
      <w:pPr>
        <w:numPr>
          <w:ilvl w:val="0"/>
          <w:numId w:val="1"/>
        </w:numPr>
      </w:pPr>
      <w:r>
        <w:t>Anxiety and stress</w:t>
      </w:r>
    </w:p>
    <w:p w:rsidR="007D7037" w:rsidRDefault="007D7037" w:rsidP="007D7037">
      <w:pPr>
        <w:numPr>
          <w:ilvl w:val="0"/>
          <w:numId w:val="1"/>
        </w:numPr>
      </w:pPr>
      <w:r>
        <w:t>Insomnia</w:t>
      </w:r>
    </w:p>
    <w:p w:rsidR="007D7037" w:rsidRDefault="007D7037" w:rsidP="007D7037">
      <w:pPr>
        <w:numPr>
          <w:ilvl w:val="0"/>
          <w:numId w:val="1"/>
        </w:numPr>
      </w:pPr>
      <w:r>
        <w:t>Nasal congestion, minor coughs and colds</w:t>
      </w:r>
    </w:p>
    <w:p w:rsidR="007D7037" w:rsidRDefault="007D7037" w:rsidP="007D7037">
      <w:pPr>
        <w:numPr>
          <w:ilvl w:val="0"/>
          <w:numId w:val="1"/>
        </w:numPr>
      </w:pPr>
      <w:r>
        <w:t>Minor aches and pains</w:t>
      </w:r>
    </w:p>
    <w:p w:rsidR="007D7037" w:rsidRDefault="007D7037" w:rsidP="007D7037">
      <w:pPr>
        <w:numPr>
          <w:ilvl w:val="0"/>
          <w:numId w:val="1"/>
        </w:numPr>
      </w:pPr>
      <w:r>
        <w:t>Carpal tunnel syndrome</w:t>
      </w:r>
    </w:p>
    <w:p w:rsidR="007D7037" w:rsidRDefault="007D7037" w:rsidP="007D7037">
      <w:pPr>
        <w:numPr>
          <w:ilvl w:val="0"/>
          <w:numId w:val="1"/>
        </w:numPr>
      </w:pPr>
      <w:r>
        <w:t>Promotion of onset of natural labour at term</w:t>
      </w:r>
    </w:p>
    <w:p w:rsidR="007D7037" w:rsidRDefault="007D7037" w:rsidP="007D7037">
      <w:pPr>
        <w:numPr>
          <w:ilvl w:val="0"/>
          <w:numId w:val="1"/>
        </w:numPr>
      </w:pPr>
      <w:r>
        <w:t>Pain relief in labour</w:t>
      </w:r>
    </w:p>
    <w:p w:rsidR="007D7037" w:rsidRDefault="007D7037" w:rsidP="007D7037">
      <w:pPr>
        <w:numPr>
          <w:ilvl w:val="0"/>
          <w:numId w:val="1"/>
        </w:numPr>
      </w:pPr>
      <w:r>
        <w:t>Stimulation of effective labour contractions</w:t>
      </w:r>
    </w:p>
    <w:p w:rsidR="007D7037" w:rsidRDefault="007D7037" w:rsidP="007D7037">
      <w:pPr>
        <w:numPr>
          <w:ilvl w:val="0"/>
          <w:numId w:val="1"/>
        </w:numPr>
      </w:pPr>
      <w:r>
        <w:t>Natural delivery of the placenta (afterbirth)</w:t>
      </w:r>
    </w:p>
    <w:p w:rsidR="0032364A" w:rsidRDefault="007D7037" w:rsidP="0032364A">
      <w:pPr>
        <w:numPr>
          <w:ilvl w:val="0"/>
          <w:numId w:val="1"/>
        </w:numPr>
      </w:pPr>
      <w:proofErr w:type="spellStart"/>
      <w:r>
        <w:t>Afterpains</w:t>
      </w:r>
      <w:proofErr w:type="spellEnd"/>
      <w:r>
        <w:t xml:space="preserve"> and natural involution of the uterus (womb</w:t>
      </w:r>
      <w:r w:rsidR="0032364A">
        <w:t xml:space="preserve"> ) after birth</w:t>
      </w:r>
    </w:p>
    <w:p w:rsidR="008316C4" w:rsidRDefault="00812528" w:rsidP="007D7037">
      <w:pPr>
        <w:numPr>
          <w:ilvl w:val="0"/>
          <w:numId w:val="1"/>
        </w:numPr>
      </w:pPr>
      <w:r>
        <w:rPr>
          <w:b/>
          <w:i/>
          <w:noProof/>
          <w:lang w:val="en-US" w:eastAsia="zh-TW"/>
        </w:rPr>
        <w:pict>
          <v:shape id="_x0000_s1026" type="#_x0000_t202" style="position:absolute;left:0;text-align:left;margin-left:300.15pt;margin-top:5.6pt;width:186.65pt;height:20.2pt;z-index:251663360;mso-width-percent:400;mso-width-percent:400;mso-width-relative:margin;mso-height-relative:margin" stroked="f">
            <v:textbox>
              <w:txbxContent>
                <w:p w:rsidR="0054208C" w:rsidRDefault="0054208C" w:rsidP="0054208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54208C">
                    <w:rPr>
                      <w:rFonts w:ascii="Arial" w:hAnsi="Arial" w:cs="Arial"/>
                      <w:sz w:val="12"/>
                      <w:szCs w:val="12"/>
                    </w:rPr>
                    <w:t xml:space="preserve">Image attributed to </w:t>
                  </w:r>
                  <w:proofErr w:type="spellStart"/>
                  <w:r w:rsidRPr="0054208C">
                    <w:rPr>
                      <w:rFonts w:ascii="Arial" w:hAnsi="Arial" w:cs="Arial"/>
                      <w:sz w:val="12"/>
                      <w:szCs w:val="12"/>
                    </w:rPr>
                    <w:t>Eggybird</w:t>
                  </w:r>
                  <w:proofErr w:type="spellEnd"/>
                  <w:r w:rsidRPr="0054208C">
                    <w:rPr>
                      <w:rFonts w:ascii="Arial" w:hAnsi="Arial" w:cs="Arial"/>
                      <w:sz w:val="12"/>
                      <w:szCs w:val="12"/>
                    </w:rPr>
                    <w:t xml:space="preserve"> at </w:t>
                  </w:r>
                  <w:hyperlink r:id="rId9" w:history="1">
                    <w:r w:rsidR="00E53A2C" w:rsidRPr="00CD784E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http://flickr.com/photo_zoom.gne?id=38930060&amp;size=m</w:t>
                    </w:r>
                  </w:hyperlink>
                </w:p>
                <w:p w:rsidR="00E53A2C" w:rsidRDefault="00E53A2C" w:rsidP="0054208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E53A2C" w:rsidRDefault="00E53A2C" w:rsidP="0054208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E53A2C" w:rsidRPr="0054208C" w:rsidRDefault="00E53A2C" w:rsidP="0054208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32364A">
        <w:t>Breast care during breast feeding</w:t>
      </w:r>
    </w:p>
    <w:p w:rsidR="000F72C3" w:rsidRDefault="000F72C3" w:rsidP="000F72C3"/>
    <w:p w:rsidR="000F72C3" w:rsidRDefault="00D569C1" w:rsidP="00671015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57450" cy="1845310"/>
            <wp:effectExtent l="19050" t="0" r="0" b="0"/>
            <wp:wrapSquare wrapText="bothSides"/>
            <wp:docPr id="1" name="Picture 1" descr="C:\Users\eva\Downloads\phot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ownloads\photo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2C3">
        <w:t xml:space="preserve">At our aromatherapy sessions we select and blend appropriate essential oil combinations specifically for your case presentation </w:t>
      </w:r>
      <w:r w:rsidR="00703BF0">
        <w:t>and aroma</w:t>
      </w:r>
      <w:r w:rsidR="000F72C3">
        <w:t xml:space="preserve"> preferences. Your aromatherapy can then be administered to you in various forms:</w:t>
      </w:r>
    </w:p>
    <w:p w:rsidR="000F72C3" w:rsidRDefault="000F72C3" w:rsidP="000F72C3"/>
    <w:p w:rsidR="00D569C1" w:rsidRDefault="00D569C1" w:rsidP="000F72C3"/>
    <w:p w:rsidR="000F72C3" w:rsidRDefault="000F72C3" w:rsidP="000F72C3">
      <w:pPr>
        <w:pStyle w:val="ListParagraph"/>
        <w:numPr>
          <w:ilvl w:val="0"/>
          <w:numId w:val="3"/>
        </w:numPr>
      </w:pPr>
      <w:r>
        <w:t>Massage- hands, feet, full body</w:t>
      </w:r>
      <w:r w:rsidR="00D569C1">
        <w:t xml:space="preserve"> </w:t>
      </w:r>
    </w:p>
    <w:p w:rsidR="00671015" w:rsidRDefault="00671015" w:rsidP="00671015">
      <w:pPr>
        <w:pStyle w:val="ListParagraph"/>
      </w:pPr>
    </w:p>
    <w:p w:rsidR="000F72C3" w:rsidRDefault="000F72C3" w:rsidP="000F72C3">
      <w:pPr>
        <w:pStyle w:val="ListParagraph"/>
        <w:numPr>
          <w:ilvl w:val="0"/>
          <w:numId w:val="3"/>
        </w:numPr>
      </w:pPr>
      <w:r>
        <w:t>Bath/shower additives</w:t>
      </w:r>
    </w:p>
    <w:p w:rsidR="00671015" w:rsidRDefault="00671015" w:rsidP="00671015"/>
    <w:p w:rsidR="000F72C3" w:rsidRDefault="000F72C3" w:rsidP="000F72C3">
      <w:pPr>
        <w:pStyle w:val="ListParagraph"/>
        <w:numPr>
          <w:ilvl w:val="0"/>
          <w:numId w:val="3"/>
        </w:numPr>
      </w:pPr>
      <w:r>
        <w:t>Inhalation</w:t>
      </w:r>
    </w:p>
    <w:p w:rsidR="00671015" w:rsidRDefault="00671015" w:rsidP="00671015"/>
    <w:p w:rsidR="000F72C3" w:rsidRDefault="000F72C3" w:rsidP="000F72C3">
      <w:pPr>
        <w:pStyle w:val="ListParagraph"/>
        <w:numPr>
          <w:ilvl w:val="0"/>
          <w:numId w:val="3"/>
        </w:numPr>
      </w:pPr>
      <w:r>
        <w:t>Compresses</w:t>
      </w:r>
    </w:p>
    <w:p w:rsidR="00671015" w:rsidRDefault="00671015" w:rsidP="00671015"/>
    <w:p w:rsidR="000F72C3" w:rsidRDefault="000F72C3" w:rsidP="000F72C3">
      <w:pPr>
        <w:pStyle w:val="ListParagraph"/>
        <w:numPr>
          <w:ilvl w:val="0"/>
          <w:numId w:val="3"/>
        </w:numPr>
      </w:pPr>
      <w:r>
        <w:t>Creams</w:t>
      </w:r>
    </w:p>
    <w:sectPr w:rsidR="000F72C3" w:rsidSect="00703BF0">
      <w:pgSz w:w="11906" w:h="16838"/>
      <w:pgMar w:top="851" w:right="113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67"/>
    <w:multiLevelType w:val="hybridMultilevel"/>
    <w:tmpl w:val="4C1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AF"/>
    <w:multiLevelType w:val="hybridMultilevel"/>
    <w:tmpl w:val="1BFC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91E91"/>
    <w:multiLevelType w:val="hybridMultilevel"/>
    <w:tmpl w:val="F9664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037"/>
    <w:rsid w:val="000F72C3"/>
    <w:rsid w:val="002341D2"/>
    <w:rsid w:val="0032364A"/>
    <w:rsid w:val="00387D87"/>
    <w:rsid w:val="004F79A2"/>
    <w:rsid w:val="00537CD0"/>
    <w:rsid w:val="0054208C"/>
    <w:rsid w:val="00671015"/>
    <w:rsid w:val="00703BF0"/>
    <w:rsid w:val="007437C2"/>
    <w:rsid w:val="007D7037"/>
    <w:rsid w:val="00812528"/>
    <w:rsid w:val="008316C4"/>
    <w:rsid w:val="008C6986"/>
    <w:rsid w:val="009A367C"/>
    <w:rsid w:val="00AA4D58"/>
    <w:rsid w:val="00B74020"/>
    <w:rsid w:val="00B922D3"/>
    <w:rsid w:val="00CA73A6"/>
    <w:rsid w:val="00D569C1"/>
    <w:rsid w:val="00E53A2C"/>
    <w:rsid w:val="00E85DCA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37"/>
    <w:pPr>
      <w:spacing w:after="0" w:line="240" w:lineRule="auto"/>
    </w:pPr>
    <w:rPr>
      <w:rFonts w:ascii="Helvetica" w:eastAsia="Calibri" w:hAnsi="Helvetic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C3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F7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flickr.com/photo_zoom.gne?id=38930060&amp;size=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DF363504</Template>
  <TotalTime>0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Casson-du Mont</dc:creator>
  <cp:lastModifiedBy>Corina Wilson</cp:lastModifiedBy>
  <cp:revision>2</cp:revision>
  <dcterms:created xsi:type="dcterms:W3CDTF">2014-04-06T08:05:00Z</dcterms:created>
  <dcterms:modified xsi:type="dcterms:W3CDTF">2014-04-06T08:05:00Z</dcterms:modified>
</cp:coreProperties>
</file>